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/>
        <w:drawing>
          <wp:inline distT="0" distB="0" distL="0" distR="0">
            <wp:extent cx="2133600" cy="115824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color w:themeColor="text2" w:val="44546A"/>
          <w:sz w:val="32"/>
          <w:szCs w:val="32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themeColor="text2" w:val="44546A"/>
          <w:sz w:val="32"/>
          <w:szCs w:val="32"/>
          <w:lang w:eastAsia="fr-FR"/>
        </w:rPr>
        <w:t>Réforme 2026 : réforme de l’assiette sociale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color w:themeColor="text2" w:val="44546A"/>
          <w:sz w:val="32"/>
          <w:szCs w:val="32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themeColor="text2" w:val="44546A"/>
          <w:sz w:val="32"/>
          <w:szCs w:val="32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2"/>
        <w:rPr>
          <w:rFonts w:ascii="Times New Roman" w:hAnsi="Times New Roman" w:eastAsia="Times New Roman" w:cs="Times New Roman"/>
          <w:b/>
          <w:bCs/>
          <w:color w:themeColor="text2" w:val="44546A"/>
          <w:sz w:val="32"/>
          <w:szCs w:val="32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themeColor="text2" w:val="44546A"/>
          <w:sz w:val="32"/>
          <w:szCs w:val="32"/>
          <w:lang w:eastAsia="fr-FR"/>
        </w:rPr>
        <w:t xml:space="preserve">Questions posées lors du webinaire sur la réforme :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1. Qu’est-ce que le revenu de remplacement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Réponse :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br/>
        <w:t>Le revenu de remplacement correspond aux allocations perçues par les non-salariés agricoles en cas d’arrêt d’activité, notamment 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Allocations de remplacement maternité/paternité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Indemnités journalières ATEXA (Accident du Travail/Exploitation Agricole)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Indemnités journalières AMEXA (Assurance Maladie/Exploitation Agricole)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2. Quel est l’abattement forfaitaire spécifique au micro-BA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Réponse :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br/>
        <w:t xml:space="preserve">L’abattement forfaitaire pour les exploitants agricoles imposés au régime du micro-BA reste fixé 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87%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du chiffre d’affaires.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Revenu fiscal = Chiffre d’affaires – 87%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3. Les cotisations sociales au micro-BA sont-elles toujours calculées sur le revenu fiscal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Réponse :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br/>
        <w:t>Oui, les cotisations sociales continuent d’être calculées sur le revenu fiscal (après abattement de 87%).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4. Comment sont déterminés les taux de cotisation AMEXA et Prestations Familiales depuis la réforme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Réponse :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br/>
        <w:t xml:space="preserve">Dorénavant, les taux de cotisation AMEXA et Prestations Familiales sont calculés sur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l’assiette de cotisations sociales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(et non plus sur le bénéfice agricole de l’année précédente, BA N-1).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5. L’abattement de 10% pour les rémunérations article 62 est-il toujours appliqué au plan social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Réponse :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br/>
      </w:r>
      <w:r>
        <w:rPr>
          <w:rFonts w:cs="Times New Roman" w:ascii="Times New Roman" w:hAnsi="Times New Roman"/>
          <w:sz w:val="24"/>
          <w:szCs w:val="24"/>
        </w:rPr>
        <w:t>L’abattement de 10% sur les rémunérations (article 62) n’est plus en vigueur dans le nouveau système d’assiette sociale.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fr-FR"/>
        </w:rPr>
        <w:t>6.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Style w:val="Strong"/>
          <w:rFonts w:cs="Times New Roman" w:ascii="Times New Roman" w:hAnsi="Times New Roman"/>
          <w:sz w:val="27"/>
          <w:szCs w:val="27"/>
        </w:rPr>
        <w:t>Quelles sont les modalités de réintégration des fermages dans l’assiette des cotisations sociales pour un GAEC, dans le cadre de la réforme de l’assiette sociale de la MSA ?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Réponse : </w:t>
      </w:r>
      <w:r>
        <w:rPr>
          <w:sz w:val="24"/>
          <w:szCs w:val="24"/>
        </w:rPr>
        <w:t xml:space="preserve">le sujet ou la disposition évoquée </w:t>
      </w:r>
      <w:r>
        <w:rPr>
          <w:rStyle w:val="Strong"/>
          <w:sz w:val="24"/>
          <w:szCs w:val="24"/>
        </w:rPr>
        <w:t>n’est pas encore définitivement fixé par un texte officiel</w:t>
      </w:r>
      <w:r>
        <w:rPr>
          <w:sz w:val="24"/>
          <w:szCs w:val="24"/>
        </w:rPr>
        <w:t xml:space="preserve"> (loi, décret, arrêté, etc.), mais qu’il </w:t>
      </w:r>
      <w:r>
        <w:rPr>
          <w:rStyle w:val="Strong"/>
          <w:sz w:val="24"/>
          <w:szCs w:val="24"/>
        </w:rPr>
        <w:t>fera l’objet d’une clarification ou d’une intégration ultérieure dans la réglementation en vigueur</w:t>
      </w:r>
      <w:r>
        <w:rPr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3">
    <w:name w:val="Heading 3"/>
    <w:basedOn w:val="Normal"/>
    <w:link w:val="Titre3Car"/>
    <w:uiPriority w:val="9"/>
    <w:qFormat/>
    <w:rsid w:val="00cc69f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3Car" w:customStyle="1">
    <w:name w:val="Titre 3 Car"/>
    <w:basedOn w:val="DefaultParagraphFont"/>
    <w:uiPriority w:val="9"/>
    <w:qFormat/>
    <w:rsid w:val="00cc69f4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cc69f4"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vei822" w:customStyle="1">
    <w:name w:val="___1vei822"/>
    <w:basedOn w:val="Normal"/>
    <w:qFormat/>
    <w:rsid w:val="000256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cc69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LibreOffice/7.6.7.2$Windows_x86 LibreOffice_project/dd47e4b30cb7dab30588d6c79c651f218165e3c5</Application>
  <AppVersion>15.0000</AppVersion>
  <Pages>2</Pages>
  <Words>278</Words>
  <Characters>1605</Characters>
  <CharactersWithSpaces>1865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2026-03-26T14:32:00Z</dcterms:created>
  <dc:creator>Magali Chapet</dc:creator>
  <dc:description/>
  <dc:language>fr-FR</dc:language>
  <cp:lastModifiedBy>Magali Chapet</cp:lastModifiedBy>
  <dcterms:modified xsi:type="dcterms:W3CDTF">2026-05-20T07:00:00Z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